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33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339"/>
      </w:tblGrid>
      <w:tr>
        <w:tblPrEx>
          <w:shd w:val="clear" w:color="auto" w:fill="d0ddef"/>
        </w:tblPrEx>
        <w:trPr>
          <w:trHeight w:val="2169" w:hRule="atLeast"/>
        </w:trPr>
        <w:tc>
          <w:tcPr>
            <w:tcW w:type="dxa" w:w="93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Художественному руководителю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ГАУ «Драмтеатр»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Федоренко</w:t>
            </w:r>
          </w:p>
          <w:p>
            <w:pPr>
              <w:pStyle w:val="Normal.0"/>
              <w:spacing w:after="0"/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/>
              <w:ind w:left="0" w:right="0" w:firstLine="0"/>
              <w:jc w:val="right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 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.___________________________</w:t>
            </w:r>
          </w:p>
          <w:p>
            <w:pPr>
              <w:pStyle w:val="Normal.0"/>
              <w:bidi w:val="0"/>
              <w:spacing w:after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____________________________________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</w:tbl>
    <w:p>
      <w:pPr>
        <w:pStyle w:val="Normal.0"/>
        <w:widowControl w:val="0"/>
        <w:tabs>
          <w:tab w:val="left" w:pos="8505"/>
          <w:tab w:val="left" w:pos="8647"/>
        </w:tabs>
        <w:spacing w:after="0" w:line="240" w:lineRule="auto"/>
        <w:ind w:left="108" w:hanging="108"/>
        <w:jc w:val="both"/>
        <w:rPr>
          <w:rFonts w:ascii="Times New Roman" w:cs="Times New Roman" w:hAnsi="Times New Roman" w:eastAsia="Times New Roman"/>
          <w:sz w:val="28"/>
          <w:szCs w:val="28"/>
          <w:lang w:val="en-US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ЗАЯВЛЕНИЕ НА ВОЗВРАТ ТЕАТРАЛЬНЫХ БИЛЕТОВ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ПРИОБРЕТЁННЫХ В РЕЖИМЕ ОНЛАЙН</w:t>
      </w:r>
    </w:p>
    <w:p>
      <w:pPr>
        <w:pStyle w:val="Normal.0"/>
        <w:tabs>
          <w:tab w:val="left" w:pos="8505"/>
          <w:tab w:val="left" w:pos="8647"/>
        </w:tabs>
        <w:spacing w:after="0"/>
      </w:pPr>
    </w:p>
    <w:p>
      <w:pPr>
        <w:pStyle w:val="Normal.0"/>
        <w:tabs>
          <w:tab w:val="left" w:pos="8505"/>
          <w:tab w:val="left" w:pos="8647"/>
        </w:tabs>
        <w:spacing w:after="0"/>
        <w:rPr>
          <w:rFonts w:ascii="Arial" w:cs="Arial" w:hAnsi="Arial" w:eastAsia="Arial"/>
          <w:i w:val="1"/>
          <w:iCs w:val="1"/>
          <w:outline w:val="0"/>
          <w:color w:val="333333"/>
          <w:sz w:val="23"/>
          <w:szCs w:val="2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tbl>
      <w:tblPr>
        <w:tblW w:w="95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705"/>
        <w:gridCol w:w="5860"/>
      </w:tblGrid>
      <w:tr>
        <w:tblPrEx>
          <w:shd w:val="clear" w:color="auto" w:fill="d0ddef"/>
        </w:tblPrEx>
        <w:trPr>
          <w:trHeight w:val="305" w:hRule="atLeast"/>
        </w:trPr>
        <w:tc>
          <w:tcPr>
            <w:tcW w:type="dxa" w:w="370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  <w:tab w:val="left" w:pos="8647"/>
              </w:tabs>
              <w:spacing w:after="0"/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Прошу вернуть деньги за заказ</w:t>
            </w:r>
          </w:p>
        </w:tc>
        <w:tc>
          <w:tcPr>
            <w:tcW w:type="dxa" w:w="58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3" w:hRule="atLeast"/>
        </w:trPr>
        <w:tc>
          <w:tcPr>
            <w:tcW w:type="dxa" w:w="37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  <w:tab w:val="left" w:pos="8647"/>
              </w:tabs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tabs>
                <w:tab w:val="left" w:pos="8505"/>
                <w:tab w:val="left" w:pos="8647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Ряд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места</w:t>
            </w:r>
          </w:p>
        </w:tc>
        <w:tc>
          <w:tcPr>
            <w:tcW w:type="dxa" w:w="58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  <w:tab w:val="left" w:pos="8647"/>
              </w:tabs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укажите номер заказа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574" w:hRule="atLeast"/>
        </w:trPr>
        <w:tc>
          <w:tcPr>
            <w:tcW w:type="dxa" w:w="37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  <w:tab w:val="left" w:pos="8647"/>
              </w:tabs>
              <w:spacing w:after="0"/>
              <w:jc w:val="right"/>
              <w:rPr>
                <w:rFonts w:ascii="Times New Roman" w:cs="Times New Roman" w:hAnsi="Times New Roman" w:eastAsia="Times New Roman"/>
                <w:sz w:val="23"/>
                <w:szCs w:val="23"/>
                <w:shd w:val="clear" w:color="auto" w:fill="ffffff"/>
                <w:lang w:val="ru-RU"/>
              </w:rPr>
            </w:pPr>
          </w:p>
          <w:p>
            <w:pPr>
              <w:pStyle w:val="Normal.0"/>
              <w:tabs>
                <w:tab w:val="left" w:pos="8505"/>
                <w:tab w:val="left" w:pos="8647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>приобретенный в</w:t>
            </w:r>
          </w:p>
        </w:tc>
        <w:tc>
          <w:tcPr>
            <w:tcW w:type="dxa" w:w="58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  <w:tab w:val="left" w:pos="8647"/>
              </w:tabs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для частичного возврата указываете места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d0ddef"/>
        </w:tblPrEx>
        <w:trPr>
          <w:trHeight w:val="643" w:hRule="atLeast"/>
        </w:trPr>
        <w:tc>
          <w:tcPr>
            <w:tcW w:type="dxa" w:w="370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  <w:tab w:val="left" w:pos="8647"/>
              </w:tabs>
              <w:spacing w:after="0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ff"/>
                <w:lang w:val="ru-RU"/>
              </w:rPr>
            </w:pPr>
          </w:p>
          <w:p>
            <w:pPr>
              <w:pStyle w:val="Normal.0"/>
              <w:tabs>
                <w:tab w:val="left" w:pos="8505"/>
                <w:tab w:val="left" w:pos="8647"/>
              </w:tabs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fffff"/>
                <w:rtl w:val="0"/>
                <w:lang w:val="ru-RU"/>
              </w:rPr>
              <w:t xml:space="preserve">по причине </w:t>
            </w:r>
          </w:p>
        </w:tc>
        <w:tc>
          <w:tcPr>
            <w:tcW w:type="dxa" w:w="58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указываете театр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организатора или другое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rtl w:val="0"/>
                <w:lang w:val="ru-RU"/>
              </w:rPr>
              <w:t>)</w:t>
            </w:r>
            <w:r>
              <w:rPr>
                <w:rFonts w:ascii="Times New Roman" w:cs="Times New Roman" w:hAnsi="Times New Roman" w:eastAsia="Times New Roman"/>
                <w:sz w:val="16"/>
                <w:szCs w:val="16"/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246" w:hRule="atLeast"/>
        </w:trPr>
        <w:tc>
          <w:tcPr>
            <w:tcW w:type="dxa" w:w="370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6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05"/>
                <w:tab w:val="left" w:pos="8647"/>
              </w:tabs>
              <w:spacing w:after="0"/>
              <w:jc w:val="center"/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16"/>
                <w:szCs w:val="16"/>
                <w:shd w:val="clear" w:color="auto" w:fill="ffffff"/>
                <w:rtl w:val="0"/>
                <w:lang w:val="ru-RU"/>
              </w:rPr>
              <w:t>указываете причину</w:t>
            </w:r>
            <w:r>
              <w:rPr>
                <w:rFonts w:ascii="Times New Roman" w:hAnsi="Times New Roman"/>
                <w:sz w:val="16"/>
                <w:szCs w:val="16"/>
                <w:shd w:val="clear" w:color="auto" w:fill="ffffff"/>
                <w:rtl w:val="0"/>
                <w:lang w:val="ru-RU"/>
              </w:rPr>
              <w:t>)</w:t>
            </w:r>
          </w:p>
        </w:tc>
      </w:tr>
    </w:tbl>
    <w:p>
      <w:pPr>
        <w:pStyle w:val="Normal.0"/>
        <w:widowControl w:val="0"/>
        <w:tabs>
          <w:tab w:val="left" w:pos="8505"/>
          <w:tab w:val="left" w:pos="8647"/>
        </w:tabs>
        <w:spacing w:after="0" w:line="240" w:lineRule="auto"/>
        <w:rPr>
          <w:rFonts w:ascii="Arial" w:cs="Arial" w:hAnsi="Arial" w:eastAsia="Arial"/>
          <w:i w:val="1"/>
          <w:iCs w:val="1"/>
          <w:outline w:val="0"/>
          <w:color w:val="333333"/>
          <w:sz w:val="23"/>
          <w:szCs w:val="23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Normal.0"/>
        <w:tabs>
          <w:tab w:val="left" w:pos="8505"/>
          <w:tab w:val="left" w:pos="8647"/>
        </w:tabs>
        <w:spacing w:after="0"/>
        <w:rPr>
          <w:rFonts w:ascii="Times New Roman" w:cs="Times New Roman" w:hAnsi="Times New Roman" w:eastAsia="Times New Roman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505"/>
          <w:tab w:val="left" w:pos="8647"/>
        </w:tabs>
        <w:spacing w:after="0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Уведомляем о том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в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ся стоимость заказа поступит на расчётный счет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с которого производилась оплата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в течение 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5-7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 дней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в зависимости от условий работы Вашего банка</w:t>
      </w:r>
      <w:r>
        <w:rPr>
          <w:rFonts w:ascii="Times New Roman" w:hAnsi="Times New Roman"/>
          <w:b w:val="1"/>
          <w:bCs w:val="1"/>
          <w:outline w:val="0"/>
          <w:color w:val="000000"/>
          <w:sz w:val="28"/>
          <w:szCs w:val="28"/>
          <w:u w:color="000000"/>
          <w:shd w:val="clear" w:color="auto" w:fill="ffffff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41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51"/>
      </w:tblGrid>
      <w:tr>
        <w:tblPrEx>
          <w:shd w:val="clear" w:color="auto" w:fill="d0ddef"/>
        </w:tblPrEx>
        <w:trPr>
          <w:trHeight w:val="313" w:hRule="atLeast"/>
        </w:trPr>
        <w:tc>
          <w:tcPr>
            <w:tcW w:type="dxa" w:w="415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tabs>
          <w:tab w:val="left" w:pos="8505"/>
          <w:tab w:val="left" w:pos="8647"/>
        </w:tabs>
        <w:spacing w:after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__________</w:t>
      </w:r>
    </w:p>
    <w:p>
      <w:pPr>
        <w:pStyle w:val="Normal.0"/>
        <w:tabs>
          <w:tab w:val="left" w:pos="8505"/>
          <w:tab w:val="left" w:pos="8647"/>
        </w:tabs>
        <w:spacing w:after="0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Расшифровка </w:t>
      </w:r>
      <w:r>
        <w:rPr>
          <w:rFonts w:ascii="Times New Roman" w:hAnsi="Times New Roman"/>
          <w:sz w:val="28"/>
          <w:szCs w:val="28"/>
          <w:rtl w:val="0"/>
          <w:lang w:val="en-US"/>
        </w:rPr>
        <w:t>__________</w:t>
      </w:r>
    </w:p>
    <w:sectPr>
      <w:headerReference w:type="default" r:id="rId4"/>
      <w:footerReference w:type="default" r:id="rId5"/>
      <w:pgSz w:w="11900" w:h="16840" w:orient="portrait"/>
      <w:pgMar w:top="426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